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F2D9" w14:textId="66D71E70" w:rsidR="00CC4151" w:rsidRPr="00CC4151" w:rsidRDefault="00CC4151">
      <w:pPr>
        <w:rPr>
          <w:b/>
          <w:bCs/>
        </w:rPr>
      </w:pPr>
      <w:r w:rsidRPr="00CC4151">
        <w:rPr>
          <w:b/>
          <w:bCs/>
        </w:rPr>
        <w:t>Department of Classics and Archaeology, Head’s Message</w:t>
      </w:r>
    </w:p>
    <w:p w14:paraId="3212EBAB" w14:textId="77777777" w:rsidR="00CC4151" w:rsidRPr="00CC4151" w:rsidRDefault="00CC4151"/>
    <w:p w14:paraId="722E3F99" w14:textId="6D599111" w:rsidR="00E25A23" w:rsidRPr="00CC4151" w:rsidRDefault="00E07D8D" w:rsidP="00E25A23">
      <w:r>
        <w:t xml:space="preserve">We are very lucky here in Classics and Archaeology to have a truly amazing network of support. I have been fielding calls and messages </w:t>
      </w:r>
      <w:r w:rsidR="0026049E">
        <w:t xml:space="preserve">of support </w:t>
      </w:r>
      <w:r>
        <w:t xml:space="preserve">from across the country and around the world from alumni, </w:t>
      </w:r>
      <w:r w:rsidR="00126B97">
        <w:t xml:space="preserve">donors, </w:t>
      </w:r>
      <w:r>
        <w:t>friends, colleagues, and well-wishers of all sorts who want to see a strong a</w:t>
      </w:r>
      <w:r w:rsidR="00120598">
        <w:t>nd</w:t>
      </w:r>
      <w:r>
        <w:t xml:space="preserve"> dedicated department continue at Queen’s long, long into the future. As one of the founding departments of this university (going strong since 1842</w:t>
      </w:r>
      <w:r w:rsidR="00126B97">
        <w:t>!</w:t>
      </w:r>
      <w:r>
        <w:t>), Classics has weathered more than its fair share of hard times</w:t>
      </w:r>
      <w:r w:rsidR="00056F3F">
        <w:t>. A</w:t>
      </w:r>
      <w:r>
        <w:t xml:space="preserve">s just one example, read about John Hugh </w:t>
      </w:r>
      <w:proofErr w:type="spellStart"/>
      <w:r>
        <w:t>Mackerras</w:t>
      </w:r>
      <w:proofErr w:type="spellEnd"/>
      <w:r>
        <w:t xml:space="preserve">, </w:t>
      </w:r>
      <w:hyperlink r:id="rId6" w:history="1">
        <w:r w:rsidRPr="000754BC">
          <w:rPr>
            <w:rStyle w:val="Hyperlink"/>
          </w:rPr>
          <w:t>the “Martyr of Queen’s</w:t>
        </w:r>
        <w:r w:rsidR="00126B97">
          <w:rPr>
            <w:rStyle w:val="Hyperlink"/>
          </w:rPr>
          <w:t>.</w:t>
        </w:r>
        <w:r w:rsidRPr="000754BC">
          <w:rPr>
            <w:rStyle w:val="Hyperlink"/>
          </w:rPr>
          <w:t>”</w:t>
        </w:r>
      </w:hyperlink>
      <w:r w:rsidR="00120598">
        <w:t xml:space="preserve"> </w:t>
      </w:r>
      <w:r>
        <w:t>We have always proved strong, resilient, and vibrant</w:t>
      </w:r>
      <w:r w:rsidR="006A66CD">
        <w:t>;</w:t>
      </w:r>
      <w:r w:rsidR="00056F3F">
        <w:t xml:space="preserve"> and we are determined to navigate this crisis and </w:t>
      </w:r>
      <w:r w:rsidR="004D47E0">
        <w:t xml:space="preserve">to </w:t>
      </w:r>
      <w:r w:rsidR="00056F3F">
        <w:t>emerge stronger than ever</w:t>
      </w:r>
      <w:r>
        <w:t xml:space="preserve">. </w:t>
      </w:r>
      <w:r w:rsidR="00CA6AFD">
        <w:t>As you’ll see</w:t>
      </w:r>
      <w:r w:rsidR="00760075">
        <w:t xml:space="preserve"> from the images appended here</w:t>
      </w:r>
      <w:r w:rsidR="00CA6AFD">
        <w:t>, we survived and thrived through a similar crisis</w:t>
      </w:r>
      <w:r w:rsidR="00C2419C">
        <w:t xml:space="preserve"> back</w:t>
      </w:r>
      <w:r w:rsidR="00CA6AFD">
        <w:t xml:space="preserve"> in 1981, when a different set of administrators thought they saw a soft target in our small—but </w:t>
      </w:r>
      <w:r w:rsidR="00760075">
        <w:t>incredibly feisty—</w:t>
      </w:r>
      <w:r w:rsidR="00CA6AFD">
        <w:t>department.</w:t>
      </w:r>
    </w:p>
    <w:p w14:paraId="287ED0BB" w14:textId="77777777" w:rsidR="00E07D8D" w:rsidRDefault="00E07D8D" w:rsidP="00CC4151">
      <w:pPr>
        <w:rPr>
          <w:rStyle w:val="x193iq5w"/>
        </w:rPr>
      </w:pPr>
    </w:p>
    <w:p w14:paraId="2C73D96C" w14:textId="7E1B6BCE" w:rsidR="002B0DF7" w:rsidRDefault="007807B6" w:rsidP="00CC4151">
      <w:pPr>
        <w:rPr>
          <w:rStyle w:val="x193iq5w"/>
        </w:rPr>
      </w:pPr>
      <w:r>
        <w:rPr>
          <w:rStyle w:val="x193iq5w"/>
        </w:rPr>
        <w:t xml:space="preserve">In response to the </w:t>
      </w:r>
      <w:proofErr w:type="gramStart"/>
      <w:r>
        <w:rPr>
          <w:rStyle w:val="x193iq5w"/>
        </w:rPr>
        <w:t>press</w:t>
      </w:r>
      <w:proofErr w:type="gramEnd"/>
      <w:r>
        <w:rPr>
          <w:rStyle w:val="x193iq5w"/>
        </w:rPr>
        <w:t xml:space="preserve"> we’ve been getting this last couple of weeks, some p</w:t>
      </w:r>
      <w:r w:rsidR="00CC4151" w:rsidRPr="00CC4151">
        <w:rPr>
          <w:rStyle w:val="x193iq5w"/>
        </w:rPr>
        <w:t xml:space="preserve">eople </w:t>
      </w:r>
      <w:r>
        <w:rPr>
          <w:rStyle w:val="x193iq5w"/>
        </w:rPr>
        <w:t>have been</w:t>
      </w:r>
      <w:r w:rsidR="00CC4151" w:rsidRPr="00CC4151">
        <w:rPr>
          <w:rStyle w:val="x193iq5w"/>
        </w:rPr>
        <w:t xml:space="preserve"> saying to me that at some level the university is a business, and that businesses need to maximize profit wherever they can. But</w:t>
      </w:r>
      <w:r w:rsidR="002207F9">
        <w:rPr>
          <w:rStyle w:val="x193iq5w"/>
        </w:rPr>
        <w:t xml:space="preserve"> I will stress this to my last breath:</w:t>
      </w:r>
      <w:r w:rsidR="00CC4151" w:rsidRPr="00CC4151">
        <w:rPr>
          <w:rStyle w:val="x193iq5w"/>
        </w:rPr>
        <w:t xml:space="preserve"> a university is NOT like a business. There’s </w:t>
      </w:r>
      <w:proofErr w:type="gramStart"/>
      <w:r w:rsidR="00CC4151" w:rsidRPr="00CC4151">
        <w:rPr>
          <w:rStyle w:val="x193iq5w"/>
        </w:rPr>
        <w:t>a really important</w:t>
      </w:r>
      <w:proofErr w:type="gramEnd"/>
      <w:r w:rsidR="00CC4151" w:rsidRPr="00CC4151">
        <w:rPr>
          <w:rStyle w:val="x193iq5w"/>
        </w:rPr>
        <w:t xml:space="preserve"> added benefit at a university. Education is a value, and education has value, all by itself. That’s it. That’s the deal. We’re educating citizens to think critically and to participate intelligently in our democracy, in our society, in our world. And if money and money alone now </w:t>
      </w:r>
      <w:proofErr w:type="gramStart"/>
      <w:r w:rsidR="00CC4151" w:rsidRPr="00CC4151">
        <w:rPr>
          <w:rStyle w:val="x193iq5w"/>
        </w:rPr>
        <w:t>takes</w:t>
      </w:r>
      <w:proofErr w:type="gramEnd"/>
      <w:r w:rsidR="00CC4151" w:rsidRPr="00CC4151">
        <w:rPr>
          <w:rStyle w:val="x193iq5w"/>
        </w:rPr>
        <w:t xml:space="preserve"> priority at Queen’s—one of Canada’s foremost research and teaching institutions—then it’s coming for all of us and all of our values, not just education. Our country and our world are in deep trouble.</w:t>
      </w:r>
    </w:p>
    <w:p w14:paraId="13BC5C94" w14:textId="77777777" w:rsidR="00F20BD3" w:rsidRPr="00CC4151" w:rsidRDefault="00F20BD3" w:rsidP="00CC4151">
      <w:pPr>
        <w:rPr>
          <w:rStyle w:val="x193iq5w"/>
        </w:rPr>
      </w:pPr>
    </w:p>
    <w:p w14:paraId="6924F3E0" w14:textId="61CD1BA8" w:rsidR="004C2F9D" w:rsidRDefault="004D3874" w:rsidP="00975E9E">
      <w:r>
        <w:t>Having said that,</w:t>
      </w:r>
      <w:r w:rsidR="001A62B7">
        <w:t xml:space="preserve"> the really </w:t>
      </w:r>
      <w:r w:rsidR="00CC4151" w:rsidRPr="00CC4151">
        <w:t>perplexing thing</w:t>
      </w:r>
      <w:r>
        <w:t xml:space="preserve"> </w:t>
      </w:r>
      <w:r w:rsidR="00F20BD3">
        <w:t xml:space="preserve">about the </w:t>
      </w:r>
      <w:r w:rsidR="00CC4151" w:rsidRPr="00CC4151">
        <w:t xml:space="preserve">statements </w:t>
      </w:r>
      <w:r w:rsidR="00887CB6">
        <w:t xml:space="preserve">the </w:t>
      </w:r>
      <w:proofErr w:type="gramStart"/>
      <w:r w:rsidR="00887CB6">
        <w:t>Provost</w:t>
      </w:r>
      <w:proofErr w:type="gramEnd"/>
      <w:r w:rsidR="00887CB6">
        <w:t xml:space="preserve"> has made</w:t>
      </w:r>
      <w:r w:rsidR="002351A2">
        <w:t>,</w:t>
      </w:r>
      <w:r w:rsidR="00887CB6">
        <w:t xml:space="preserve"> </w:t>
      </w:r>
      <w:r w:rsidR="00CC4151" w:rsidRPr="00CC4151">
        <w:t>is that this department</w:t>
      </w:r>
      <w:r w:rsidR="0091134F">
        <w:t xml:space="preserve"> is </w:t>
      </w:r>
      <w:r w:rsidR="00AE19C9">
        <w:t>NOT</w:t>
      </w:r>
      <w:r w:rsidR="0091134F">
        <w:t xml:space="preserve"> losing money. Classics and Archaeology</w:t>
      </w:r>
      <w:r w:rsidR="00CC4151" w:rsidRPr="00CC4151">
        <w:t xml:space="preserve"> </w:t>
      </w:r>
      <w:r w:rsidR="00CC4151" w:rsidRPr="004E32A8">
        <w:t xml:space="preserve">has never once run a deficit. </w:t>
      </w:r>
      <w:r w:rsidR="00CC4151" w:rsidRPr="00CC4151">
        <w:t>We</w:t>
      </w:r>
      <w:r w:rsidR="00E25A23">
        <w:t>’</w:t>
      </w:r>
      <w:r w:rsidR="00CC4151" w:rsidRPr="00CC4151">
        <w:t xml:space="preserve">re </w:t>
      </w:r>
      <w:proofErr w:type="gramStart"/>
      <w:r w:rsidR="00202977">
        <w:t xml:space="preserve">actually </w:t>
      </w:r>
      <w:r w:rsidR="00CC4151" w:rsidRPr="00CC4151">
        <w:t>quite</w:t>
      </w:r>
      <w:proofErr w:type="gramEnd"/>
      <w:r w:rsidR="00CC4151" w:rsidRPr="00CC4151">
        <w:t xml:space="preserve"> proud of the fact that </w:t>
      </w:r>
      <w:r w:rsidR="0091134F">
        <w:t>we</w:t>
      </w:r>
      <w:r w:rsidR="00CC4151" w:rsidRPr="00CC4151">
        <w:t xml:space="preserve"> ha</w:t>
      </w:r>
      <w:r w:rsidR="00867FF6">
        <w:t>ve</w:t>
      </w:r>
      <w:r w:rsidR="00CC4151" w:rsidRPr="00CC4151">
        <w:t xml:space="preserve"> always </w:t>
      </w:r>
      <w:r w:rsidR="00F866B4">
        <w:t>worked very hard, very</w:t>
      </w:r>
      <w:r w:rsidR="00887CB6">
        <w:t xml:space="preserve"> </w:t>
      </w:r>
      <w:r w:rsidR="00CC4151" w:rsidRPr="00CC4151">
        <w:t>efficiently</w:t>
      </w:r>
      <w:r w:rsidR="00202977">
        <w:t xml:space="preserve"> and </w:t>
      </w:r>
      <w:r w:rsidR="00F866B4">
        <w:t xml:space="preserve">very </w:t>
      </w:r>
      <w:r w:rsidR="00202977">
        <w:t>profitably</w:t>
      </w:r>
      <w:r w:rsidR="0091134F">
        <w:t>, balancing small courses with large</w:t>
      </w:r>
      <w:r w:rsidR="00867FF6">
        <w:t>,</w:t>
      </w:r>
      <w:r w:rsidR="0091134F">
        <w:t xml:space="preserve"> in an overall picture that </w:t>
      </w:r>
      <w:r w:rsidR="004E32A8">
        <w:t>makes us</w:t>
      </w:r>
      <w:r w:rsidR="0091134F">
        <w:t xml:space="preserve"> </w:t>
      </w:r>
      <w:r w:rsidR="004E32A8">
        <w:t>one of the most fiscally responsible units on campus</w:t>
      </w:r>
      <w:r w:rsidR="00CC4151" w:rsidRPr="00CC4151">
        <w:t>. It turns out th</w:t>
      </w:r>
      <w:r w:rsidR="00E25A23">
        <w:t>at</w:t>
      </w:r>
      <w:r w:rsidR="00CC4151" w:rsidRPr="00CC4151">
        <w:t xml:space="preserve"> the numbers</w:t>
      </w:r>
      <w:r w:rsidR="004E32A8">
        <w:t xml:space="preserve"> </w:t>
      </w:r>
      <w:r w:rsidR="00202977">
        <w:t>DO</w:t>
      </w:r>
      <w:r w:rsidR="00CC4151" w:rsidRPr="00CC4151">
        <w:rPr>
          <w:i/>
          <w:iCs/>
        </w:rPr>
        <w:t xml:space="preserve"> </w:t>
      </w:r>
      <w:r w:rsidR="00CC4151" w:rsidRPr="00CC4151">
        <w:t xml:space="preserve">back us up. </w:t>
      </w:r>
      <w:r w:rsidR="004C2F9D">
        <w:t xml:space="preserve">Indeed, in </w:t>
      </w:r>
      <w:r w:rsidR="00486855">
        <w:t>2020</w:t>
      </w:r>
      <w:r w:rsidR="004C2F9D">
        <w:t xml:space="preserve">, when the Dean </w:t>
      </w:r>
      <w:r w:rsidR="004074FA">
        <w:t>repurposed</w:t>
      </w:r>
      <w:r w:rsidR="004C2F9D">
        <w:t xml:space="preserve"> the savings accounts (‘</w:t>
      </w:r>
      <w:proofErr w:type="gramStart"/>
      <w:r w:rsidR="004C2F9D">
        <w:t>carry-forwards</w:t>
      </w:r>
      <w:proofErr w:type="gramEnd"/>
      <w:r w:rsidR="004C2F9D">
        <w:t>’) of all the Arts and Science departments</w:t>
      </w:r>
      <w:r w:rsidR="000B2B87">
        <w:t xml:space="preserve"> </w:t>
      </w:r>
      <w:r w:rsidR="00BD07CC">
        <w:t>at Queen’s</w:t>
      </w:r>
      <w:r w:rsidR="004C2F9D">
        <w:t xml:space="preserve">, </w:t>
      </w:r>
      <w:r w:rsidR="004074FA">
        <w:t xml:space="preserve">the </w:t>
      </w:r>
      <w:r w:rsidR="00BF3B5F">
        <w:t>F</w:t>
      </w:r>
      <w:r w:rsidR="004074FA">
        <w:t xml:space="preserve">aculty </w:t>
      </w:r>
      <w:r w:rsidR="00BF3B5F">
        <w:t xml:space="preserve">office </w:t>
      </w:r>
      <w:r w:rsidR="002441D1">
        <w:t>received</w:t>
      </w:r>
      <w:r w:rsidR="004C2F9D">
        <w:t xml:space="preserve"> $</w:t>
      </w:r>
      <w:r w:rsidR="00486855">
        <w:t>800K</w:t>
      </w:r>
      <w:r w:rsidR="004C2F9D">
        <w:t xml:space="preserve"> from Classics</w:t>
      </w:r>
      <w:r w:rsidR="00486855">
        <w:t xml:space="preserve"> alone</w:t>
      </w:r>
      <w:r w:rsidR="00887CB6">
        <w:t xml:space="preserve">, and </w:t>
      </w:r>
      <w:r w:rsidR="00E74A4A">
        <w:t>that’s</w:t>
      </w:r>
      <w:r w:rsidR="003C5895">
        <w:t xml:space="preserve"> in spite of our small size. Averaged per faculty member, we </w:t>
      </w:r>
      <w:r w:rsidR="008042CD">
        <w:t>had saved up more over the previous decade than any other department</w:t>
      </w:r>
      <w:r w:rsidR="00E74A4A">
        <w:t xml:space="preserve"> at this university</w:t>
      </w:r>
      <w:r w:rsidR="004C2F9D">
        <w:t xml:space="preserve">. </w:t>
      </w:r>
    </w:p>
    <w:p w14:paraId="7A8492D3" w14:textId="77777777" w:rsidR="008A443F" w:rsidRDefault="008A443F" w:rsidP="008A443F"/>
    <w:p w14:paraId="399DF3BD" w14:textId="39F9B6D3" w:rsidR="000C163C" w:rsidRDefault="00EE3D51" w:rsidP="005F2C20">
      <w:r>
        <w:t xml:space="preserve">The </w:t>
      </w:r>
      <w:r w:rsidR="001E199F">
        <w:t>immediate</w:t>
      </w:r>
      <w:r>
        <w:t xml:space="preserve"> crisis for us in the coming weeks and months </w:t>
      </w:r>
      <w:r w:rsidR="001048FF">
        <w:t>has to do wit</w:t>
      </w:r>
      <w:r w:rsidR="00AD53FA">
        <w:t xml:space="preserve">h a </w:t>
      </w:r>
      <w:r w:rsidR="001048FF">
        <w:t>newly imposed course cap, where classes with fewer than ten students are not being permitted to run next year.</w:t>
      </w:r>
      <w:r w:rsidR="006D177A">
        <w:t xml:space="preserve"> </w:t>
      </w:r>
      <w:r w:rsidR="007F05B4">
        <w:t xml:space="preserve">This new regulation directly threatens </w:t>
      </w:r>
      <w:proofErr w:type="gramStart"/>
      <w:r w:rsidR="007F05B4">
        <w:t>all of</w:t>
      </w:r>
      <w:proofErr w:type="gramEnd"/>
      <w:r w:rsidR="007F05B4">
        <w:t xml:space="preserve"> our language teaching above first-year level. </w:t>
      </w:r>
      <w:r w:rsidR="006D177A">
        <w:t>When the Provost’s office initially sent out their memo back in May of last year, it stated that “</w:t>
      </w:r>
      <w:r w:rsidR="006D177A" w:rsidRPr="00D425C2">
        <w:t>undergraduate course sections with</w:t>
      </w:r>
      <w:r w:rsidR="006D177A">
        <w:t xml:space="preserve"> en</w:t>
      </w:r>
      <w:r w:rsidR="006D177A" w:rsidRPr="00D425C2">
        <w:t xml:space="preserve">rolments of fewer than 10 students cannot be scheduled </w:t>
      </w:r>
      <w:r w:rsidR="006D177A" w:rsidRPr="008C4B9F">
        <w:t>unless approved by the relevant Dean for pedagogical purposes.”</w:t>
      </w:r>
      <w:r w:rsidR="006D177A" w:rsidRPr="008C4B9F">
        <w:rPr>
          <w:i/>
          <w:iCs/>
        </w:rPr>
        <w:t xml:space="preserve"> </w:t>
      </w:r>
      <w:r w:rsidR="006D177A">
        <w:t xml:space="preserve">In spite of the fact that our department worked very hard with the Dean’s </w:t>
      </w:r>
      <w:r w:rsidR="00405B3A">
        <w:t>Of</w:t>
      </w:r>
      <w:r w:rsidR="006D177A">
        <w:t>fice last fall to find an innovative solution to this cap, and in spite of the fact that we had reassurances that our solution would provide us with the temporary approval that we needed (</w:t>
      </w:r>
      <w:r w:rsidR="003F7938">
        <w:t xml:space="preserve">allowing </w:t>
      </w:r>
      <w:r w:rsidR="006D177A">
        <w:t xml:space="preserve">us time to restructure our course offerings to meet the new threshold), the Dean’s office is now denying us the permission we need to run </w:t>
      </w:r>
      <w:r w:rsidR="00063E8E">
        <w:t>our second-year language</w:t>
      </w:r>
      <w:r w:rsidR="006D177A">
        <w:t xml:space="preserve"> courses</w:t>
      </w:r>
      <w:r w:rsidR="00542634" w:rsidRPr="00405B3A">
        <w:t>,</w:t>
      </w:r>
      <w:r w:rsidR="00405B3A">
        <w:t xml:space="preserve"> </w:t>
      </w:r>
      <w:r w:rsidR="006D177A">
        <w:t>and with virtually no notice for this about-face</w:t>
      </w:r>
      <w:r w:rsidR="006D177A">
        <w:rPr>
          <w:i/>
          <w:iCs/>
        </w:rPr>
        <w:t>.</w:t>
      </w:r>
      <w:r w:rsidR="00063E8E">
        <w:rPr>
          <w:i/>
          <w:iCs/>
        </w:rPr>
        <w:t xml:space="preserve"> </w:t>
      </w:r>
      <w:r w:rsidR="00063E8E">
        <w:t>Within another year</w:t>
      </w:r>
      <w:r w:rsidR="00542634">
        <w:t>,</w:t>
      </w:r>
      <w:r w:rsidR="00063E8E">
        <w:t xml:space="preserve"> we </w:t>
      </w:r>
      <w:r w:rsidR="00F76B53">
        <w:t>will</w:t>
      </w:r>
      <w:r w:rsidR="00063E8E">
        <w:t xml:space="preserve"> lose third and fourth-year languages.</w:t>
      </w:r>
      <w:r w:rsidR="006D177A">
        <w:rPr>
          <w:i/>
          <w:iCs/>
        </w:rPr>
        <w:t xml:space="preserve"> </w:t>
      </w:r>
      <w:r w:rsidR="006D177A">
        <w:lastRenderedPageBreak/>
        <w:t>Altogether, this will, I needn’t tell you, be the end of Greek and Latin at Queen’s. After 182 years of continuous study—the very longest tenure of any courses on this campus—these vital and vibrant cultural languages will be cancelled because someone (not us</w:t>
      </w:r>
      <w:r w:rsidR="00DC5ADE">
        <w:t>!</w:t>
      </w:r>
      <w:r w:rsidR="006D177A">
        <w:t xml:space="preserve">) </w:t>
      </w:r>
      <w:r w:rsidR="005F2C20">
        <w:t>has been</w:t>
      </w:r>
      <w:r w:rsidR="006D177A">
        <w:t xml:space="preserve"> unable to balance their budget.</w:t>
      </w:r>
      <w:r w:rsidR="005F2C20">
        <w:t xml:space="preserve"> </w:t>
      </w:r>
      <w:proofErr w:type="gramStart"/>
      <w:r w:rsidR="0003337F">
        <w:t>Needless to say, the</w:t>
      </w:r>
      <w:proofErr w:type="gramEnd"/>
      <w:r w:rsidR="0003337F">
        <w:t xml:space="preserve"> </w:t>
      </w:r>
      <w:r w:rsidR="0038104C">
        <w:t>loss of the languages would be the loss of our departmental identity</w:t>
      </w:r>
      <w:r w:rsidR="00FA019F">
        <w:t xml:space="preserve">. It </w:t>
      </w:r>
      <w:r w:rsidR="005F2C20">
        <w:t>will</w:t>
      </w:r>
      <w:r w:rsidR="00FA019F">
        <w:t xml:space="preserve"> be</w:t>
      </w:r>
      <w:r w:rsidR="00486724">
        <w:t xml:space="preserve"> a crushing blow to our discipline in this country</w:t>
      </w:r>
      <w:r w:rsidR="009C3AFF">
        <w:t xml:space="preserve">, not to mention </w:t>
      </w:r>
      <w:r w:rsidR="005672A3">
        <w:t>Queen’s</w:t>
      </w:r>
      <w:r w:rsidR="009C3AFF">
        <w:t xml:space="preserve"> attractiveness to serious students, researchers, and future faculty members</w:t>
      </w:r>
      <w:r w:rsidR="0038104C">
        <w:t xml:space="preserve">. </w:t>
      </w:r>
    </w:p>
    <w:p w14:paraId="3D5AF7E9" w14:textId="77777777" w:rsidR="000C163C" w:rsidRDefault="000C163C" w:rsidP="00CC4151"/>
    <w:p w14:paraId="46E7BB53" w14:textId="7FAE7DB1" w:rsidR="00C81A42" w:rsidRPr="0003337F" w:rsidRDefault="00EA6F76" w:rsidP="00C81A42">
      <w:r>
        <w:t>A</w:t>
      </w:r>
      <w:r w:rsidR="00C81A42">
        <w:t xml:space="preserve"> </w:t>
      </w:r>
      <w:proofErr w:type="spellStart"/>
      <w:r w:rsidR="00C81A42">
        <w:t>longtime</w:t>
      </w:r>
      <w:proofErr w:type="spellEnd"/>
      <w:r w:rsidR="00C81A42">
        <w:t xml:space="preserve"> beacon of first-class scholarship and teaching of Classics and the Humanities in Canada, Queen’s </w:t>
      </w:r>
      <w:r>
        <w:t>Classics and Archaeology is now directly threatened with dilution, dissolution, or worse</w:t>
      </w:r>
      <w:r w:rsidR="00C81A42">
        <w:t xml:space="preserve">. </w:t>
      </w:r>
    </w:p>
    <w:p w14:paraId="18F8DF26" w14:textId="77777777" w:rsidR="00A23CFA" w:rsidRDefault="00A23CFA" w:rsidP="00950E56"/>
    <w:p w14:paraId="3DB1BF80" w14:textId="0C7E6E4F" w:rsidR="00EC6BCB" w:rsidRDefault="00EC6BCB" w:rsidP="00EC6BCB">
      <w:r>
        <w:t xml:space="preserve">And this is coming at a time when our department and its people are more vibrant than ever. Our graduate program is growing </w:t>
      </w:r>
      <w:r w:rsidR="00E24B59">
        <w:t xml:space="preserve">wonderfully </w:t>
      </w:r>
      <w:r>
        <w:t xml:space="preserve">and we’re seeing students heading off to great jobs and PhD programs </w:t>
      </w:r>
      <w:r w:rsidR="00B1397D">
        <w:t xml:space="preserve">both </w:t>
      </w:r>
      <w:r>
        <w:t>around the world and across the Humanities. Our archaeologists have more active digs than any other university our size in this country (</w:t>
      </w:r>
      <w:proofErr w:type="spellStart"/>
      <w:r>
        <w:t>Caere</w:t>
      </w:r>
      <w:proofErr w:type="spellEnd"/>
      <w:r>
        <w:t xml:space="preserve"> north of Rome, </w:t>
      </w:r>
      <w:proofErr w:type="spellStart"/>
      <w:r>
        <w:t>Humayma</w:t>
      </w:r>
      <w:proofErr w:type="spellEnd"/>
      <w:r>
        <w:t>, in Jordan, No</w:t>
      </w:r>
      <w:r w:rsidR="00E16E3E">
        <w:t>r</w:t>
      </w:r>
      <w:r>
        <w:t xml:space="preserve">a in Sardinia and </w:t>
      </w:r>
      <w:proofErr w:type="spellStart"/>
      <w:r>
        <w:t>Stobi</w:t>
      </w:r>
      <w:proofErr w:type="spellEnd"/>
      <w:r>
        <w:t xml:space="preserve"> in North Macedonia). New courses in ancient indigeneity and cross-Asian trade are drawing eager crowds. Our recent name change to </w:t>
      </w:r>
      <w:r w:rsidR="00D36855">
        <w:t>t</w:t>
      </w:r>
      <w:r>
        <w:t>he Department of Classics</w:t>
      </w:r>
      <w:r w:rsidRPr="0021549D">
        <w:rPr>
          <w:i/>
          <w:iCs/>
        </w:rPr>
        <w:t xml:space="preserve"> and Archaeology</w:t>
      </w:r>
      <w:r>
        <w:t xml:space="preserve"> has highlighted the important place our department has at the very crossroads of the Humanities and the Natural Sciences at </w:t>
      </w:r>
      <w:r w:rsidR="00D36855">
        <w:t>Queen’s</w:t>
      </w:r>
      <w:r>
        <w:t xml:space="preserve">. </w:t>
      </w:r>
      <w:r w:rsidR="00CE463D">
        <w:t>Recent courses</w:t>
      </w:r>
      <w:r>
        <w:t xml:space="preserve"> cover the gamut from Sappho to soil analysis, from spectroscopy to </w:t>
      </w:r>
      <w:r w:rsidR="00422764">
        <w:t xml:space="preserve">the threat of </w:t>
      </w:r>
      <w:r w:rsidR="0012016F">
        <w:t>w</w:t>
      </w:r>
      <w:r>
        <w:t>hite supremacy. (Did you know that groups like the Proud Boys have been using SPQR imagery as propaganda? We think it’s despicable and are fighting it tooth an</w:t>
      </w:r>
      <w:r w:rsidR="00422764">
        <w:t>d</w:t>
      </w:r>
      <w:r>
        <w:t xml:space="preserve"> nail.) </w:t>
      </w:r>
    </w:p>
    <w:p w14:paraId="6314338D" w14:textId="77777777" w:rsidR="00EC6BCB" w:rsidRDefault="00EC6BCB" w:rsidP="00950E56"/>
    <w:p w14:paraId="1EA3DBD6" w14:textId="7D1F875B" w:rsidR="000C163C" w:rsidRDefault="00130FE8" w:rsidP="00F830D0">
      <w:r>
        <w:t>It is in fact quite remarkable how interdisciplinary our field is</w:t>
      </w:r>
      <w:r w:rsidR="00100DD5">
        <w:t>.</w:t>
      </w:r>
      <w:r>
        <w:t xml:space="preserve"> </w:t>
      </w:r>
      <w:r w:rsidR="00841B5D">
        <w:t xml:space="preserve">Our Classics and Archaeology </w:t>
      </w:r>
      <w:r w:rsidR="00B93367">
        <w:t>faculty members</w:t>
      </w:r>
      <w:r w:rsidR="00841B5D">
        <w:t xml:space="preserve"> </w:t>
      </w:r>
      <w:r w:rsidR="001D5950">
        <w:t>have</w:t>
      </w:r>
      <w:r w:rsidR="00517B30">
        <w:t xml:space="preserve"> </w:t>
      </w:r>
      <w:r w:rsidR="001D5950">
        <w:t xml:space="preserve">published in </w:t>
      </w:r>
      <w:r w:rsidR="00C629CD">
        <w:t>books</w:t>
      </w:r>
      <w:r w:rsidR="00890399">
        <w:t>,</w:t>
      </w:r>
      <w:r w:rsidR="00C629CD">
        <w:t xml:space="preserve"> </w:t>
      </w:r>
      <w:r w:rsidR="001D5950">
        <w:t>journals</w:t>
      </w:r>
      <w:r w:rsidR="00890399">
        <w:t>, and conferences</w:t>
      </w:r>
      <w:r w:rsidR="001D5950">
        <w:t xml:space="preserve"> that cove</w:t>
      </w:r>
      <w:r w:rsidR="00B561B4">
        <w:t>r</w:t>
      </w:r>
      <w:r w:rsidR="00950E56">
        <w:t xml:space="preserve"> </w:t>
      </w:r>
      <w:r w:rsidR="00100DD5">
        <w:t>disciplines</w:t>
      </w:r>
      <w:r w:rsidR="00950E56">
        <w:t xml:space="preserve"> as diverse as</w:t>
      </w:r>
      <w:r w:rsidR="001D5950">
        <w:t xml:space="preserve">: History, Philosophy, </w:t>
      </w:r>
      <w:r w:rsidR="00EB35D2">
        <w:t xml:space="preserve">Spectroscopy, Linguistics, Critical Theory, History of Medicine, History of Science, Philosophy of Science, </w:t>
      </w:r>
      <w:r w:rsidR="00071170">
        <w:t xml:space="preserve">Logic, </w:t>
      </w:r>
      <w:r w:rsidR="001D5950">
        <w:t xml:space="preserve">Geography, </w:t>
      </w:r>
      <w:r w:rsidR="00C06083">
        <w:t>Toxicology, Natural Science,</w:t>
      </w:r>
      <w:r w:rsidR="007C3342">
        <w:t xml:space="preserve"> </w:t>
      </w:r>
      <w:r>
        <w:t xml:space="preserve">Epigraphy, Near-Eastern Studies, </w:t>
      </w:r>
      <w:r w:rsidR="00B561B4">
        <w:t xml:space="preserve">Papyrology, </w:t>
      </w:r>
      <w:r w:rsidR="00306462">
        <w:t xml:space="preserve">Environmental Studies, Local History, Art Conservation, </w:t>
      </w:r>
      <w:r w:rsidR="00E93764">
        <w:t>Religious Studies, Numismatics,</w:t>
      </w:r>
      <w:r w:rsidR="00476C2A">
        <w:t xml:space="preserve"> Language Pedagogy,</w:t>
      </w:r>
      <w:r w:rsidR="001B0D12">
        <w:t xml:space="preserve"> Interdisciplinary Pedagogy,</w:t>
      </w:r>
      <w:r w:rsidR="00E93764">
        <w:t xml:space="preserve"> Digital Humanities, Computational Photography, </w:t>
      </w:r>
      <w:r w:rsidR="00EA5CF1">
        <w:t xml:space="preserve">Ethnography, Postcolonial Studies, Slavery Studies, </w:t>
      </w:r>
      <w:r w:rsidR="00F15570">
        <w:t>Egyptology</w:t>
      </w:r>
      <w:r w:rsidR="00950E56">
        <w:t xml:space="preserve">, Renaissance Studies, Medieval History, Byzantine Studies, </w:t>
      </w:r>
      <w:r w:rsidR="00D15F97">
        <w:t>Art History</w:t>
      </w:r>
      <w:r w:rsidR="008B03A7">
        <w:t>, Literary Studies, Military History</w:t>
      </w:r>
      <w:r w:rsidR="00B11823">
        <w:t>, Indo-European Studies</w:t>
      </w:r>
      <w:r w:rsidR="00832053">
        <w:t>, Poetry</w:t>
      </w:r>
      <w:r>
        <w:t xml:space="preserve"> </w:t>
      </w:r>
      <w:r w:rsidR="00F830D0">
        <w:t xml:space="preserve">... </w:t>
      </w:r>
      <w:r>
        <w:t xml:space="preserve">and of course </w:t>
      </w:r>
      <w:r w:rsidR="00950127">
        <w:t xml:space="preserve">... </w:t>
      </w:r>
      <w:r>
        <w:t>Classics and Archaeology.</w:t>
      </w:r>
      <w:r w:rsidR="00F830D0">
        <w:t xml:space="preserve"> </w:t>
      </w:r>
    </w:p>
    <w:p w14:paraId="49558D13" w14:textId="77777777" w:rsidR="00F830D0" w:rsidRDefault="00F830D0" w:rsidP="00F830D0"/>
    <w:p w14:paraId="593A321C" w14:textId="7FA53657" w:rsidR="00F830D0" w:rsidRDefault="00950127" w:rsidP="00F830D0">
      <w:r>
        <w:t xml:space="preserve">And still, </w:t>
      </w:r>
      <w:r w:rsidR="00F830D0">
        <w:t>I’m probably forgetting some.</w:t>
      </w:r>
    </w:p>
    <w:p w14:paraId="34311731" w14:textId="77777777" w:rsidR="00A9480B" w:rsidRDefault="00A9480B" w:rsidP="00CC4151"/>
    <w:p w14:paraId="7156B7A4" w14:textId="45386EB3" w:rsidR="00F70513" w:rsidRDefault="005C6F8F" w:rsidP="00CC4151">
      <w:r>
        <w:t>For me</w:t>
      </w:r>
      <w:r w:rsidR="00F75892">
        <w:t xml:space="preserve"> personally, though, there is on top of all </w:t>
      </w:r>
      <w:r w:rsidR="00F830D0">
        <w:t>this</w:t>
      </w:r>
      <w:r w:rsidR="00F75892">
        <w:t xml:space="preserve"> something more</w:t>
      </w:r>
      <w:r w:rsidR="009E6C64">
        <w:t>—s</w:t>
      </w:r>
      <w:r w:rsidR="00F75892">
        <w:t xml:space="preserve">omething I find hard to </w:t>
      </w:r>
      <w:proofErr w:type="gramStart"/>
      <w:r w:rsidR="00F75892">
        <w:t>describe, but</w:t>
      </w:r>
      <w:proofErr w:type="gramEnd"/>
      <w:r w:rsidR="00F75892">
        <w:t xml:space="preserve"> let me try</w:t>
      </w:r>
      <w:r w:rsidR="00A60B66">
        <w:t>:</w:t>
      </w:r>
      <w:r w:rsidR="00F75892">
        <w:t xml:space="preserve"> </w:t>
      </w:r>
      <w:r w:rsidR="00924313">
        <w:t>i</w:t>
      </w:r>
      <w:r>
        <w:t>t</w:t>
      </w:r>
      <w:r w:rsidR="00AC65A5">
        <w:t xml:space="preserve"> ha</w:t>
      </w:r>
      <w:r>
        <w:t xml:space="preserve">s </w:t>
      </w:r>
      <w:r w:rsidR="00924313">
        <w:t>never ceased to be</w:t>
      </w:r>
      <w:r>
        <w:t xml:space="preserve"> a moment of sublime wonder </w:t>
      </w:r>
      <w:r w:rsidR="00924313">
        <w:t xml:space="preserve">for me </w:t>
      </w:r>
      <w:r>
        <w:t xml:space="preserve">to think </w:t>
      </w:r>
      <w:r w:rsidR="00692BC8">
        <w:t>how</w:t>
      </w:r>
      <w:r>
        <w:t xml:space="preserve"> </w:t>
      </w:r>
      <w:r w:rsidR="00A60C52">
        <w:t>Greek and Latin stand at the very foundation of the Humanities as a</w:t>
      </w:r>
      <w:r w:rsidR="004A75F6">
        <w:t>n academic</w:t>
      </w:r>
      <w:r w:rsidR="00A60C52">
        <w:t xml:space="preserve"> discipline. </w:t>
      </w:r>
      <w:r w:rsidR="00A60B66">
        <w:t>Historically, I mean</w:t>
      </w:r>
      <w:r w:rsidR="00692BC8">
        <w:t xml:space="preserve">, but also as background to </w:t>
      </w:r>
      <w:r w:rsidR="002E675D">
        <w:t>so many facets</w:t>
      </w:r>
      <w:r w:rsidR="00692BC8">
        <w:t xml:space="preserve"> of our contemporary culture</w:t>
      </w:r>
      <w:r w:rsidR="00A60B66">
        <w:t xml:space="preserve">. </w:t>
      </w:r>
      <w:r w:rsidR="00A60C52">
        <w:t xml:space="preserve">For more than </w:t>
      </w:r>
      <w:r w:rsidR="008650AE">
        <w:t>twenty-five hundred</w:t>
      </w:r>
      <w:r w:rsidR="00A60C52">
        <w:t xml:space="preserve"> years, scholars, students, researchers, </w:t>
      </w:r>
      <w:r w:rsidR="003748A6">
        <w:t>and regular people rich and poor</w:t>
      </w:r>
      <w:r w:rsidR="00A60C52">
        <w:t xml:space="preserve"> have been reading and arguing about the </w:t>
      </w:r>
      <w:r w:rsidR="008650AE">
        <w:t xml:space="preserve">central questions of what it means to be human, to live together, to love, to flourish, </w:t>
      </w:r>
      <w:r w:rsidR="00A9480B">
        <w:t xml:space="preserve">and </w:t>
      </w:r>
      <w:r w:rsidR="008650AE">
        <w:t>to do right in th</w:t>
      </w:r>
      <w:r w:rsidR="00A9480B">
        <w:t>is</w:t>
      </w:r>
      <w:r w:rsidR="008650AE">
        <w:t xml:space="preserve"> world</w:t>
      </w:r>
      <w:r w:rsidR="00A9480B">
        <w:t xml:space="preserve">. </w:t>
      </w:r>
      <w:r w:rsidR="00A9480B" w:rsidRPr="003748A6">
        <w:rPr>
          <w:i/>
          <w:iCs/>
        </w:rPr>
        <w:t>An</w:t>
      </w:r>
      <w:r w:rsidR="008650AE" w:rsidRPr="003748A6">
        <w:rPr>
          <w:i/>
          <w:iCs/>
        </w:rPr>
        <w:t xml:space="preserve">d they have </w:t>
      </w:r>
      <w:r w:rsidR="00505663">
        <w:rPr>
          <w:i/>
          <w:iCs/>
        </w:rPr>
        <w:t>done</w:t>
      </w:r>
      <w:r w:rsidR="008650AE" w:rsidRPr="003748A6">
        <w:rPr>
          <w:i/>
          <w:iCs/>
        </w:rPr>
        <w:t xml:space="preserve"> </w:t>
      </w:r>
      <w:r w:rsidR="003748A6" w:rsidRPr="003748A6">
        <w:rPr>
          <w:i/>
          <w:iCs/>
        </w:rPr>
        <w:t>so</w:t>
      </w:r>
      <w:r w:rsidR="008650AE" w:rsidRPr="003748A6">
        <w:rPr>
          <w:i/>
          <w:iCs/>
        </w:rPr>
        <w:t xml:space="preserve"> in </w:t>
      </w:r>
      <w:r w:rsidR="00B75C74">
        <w:rPr>
          <w:i/>
          <w:iCs/>
        </w:rPr>
        <w:t xml:space="preserve">the </w:t>
      </w:r>
      <w:r w:rsidR="008650AE" w:rsidRPr="003748A6">
        <w:rPr>
          <w:i/>
          <w:iCs/>
        </w:rPr>
        <w:t xml:space="preserve">Greek and </w:t>
      </w:r>
      <w:r w:rsidR="00A04062">
        <w:rPr>
          <w:i/>
          <w:iCs/>
        </w:rPr>
        <w:t>the</w:t>
      </w:r>
      <w:r w:rsidR="008650AE" w:rsidRPr="003748A6">
        <w:rPr>
          <w:i/>
          <w:iCs/>
        </w:rPr>
        <w:t xml:space="preserve"> Latin</w:t>
      </w:r>
      <w:r w:rsidR="00B75C74">
        <w:rPr>
          <w:i/>
          <w:iCs/>
        </w:rPr>
        <w:t xml:space="preserve"> languages</w:t>
      </w:r>
      <w:r w:rsidR="008650AE" w:rsidRPr="003748A6">
        <w:rPr>
          <w:i/>
          <w:iCs/>
        </w:rPr>
        <w:t xml:space="preserve">. </w:t>
      </w:r>
      <w:r w:rsidR="00F835E9">
        <w:t>In fact, t</w:t>
      </w:r>
      <w:r w:rsidR="00C3520B">
        <w:t xml:space="preserve">hese </w:t>
      </w:r>
      <w:r w:rsidR="00F835E9">
        <w:t xml:space="preserve">two </w:t>
      </w:r>
      <w:r w:rsidR="00C3520B">
        <w:t xml:space="preserve">languages capture and preserve </w:t>
      </w:r>
      <w:r w:rsidR="002E675D">
        <w:t xml:space="preserve">some of </w:t>
      </w:r>
      <w:r w:rsidR="00C3520B">
        <w:t xml:space="preserve">the </w:t>
      </w:r>
      <w:r w:rsidR="00805F80">
        <w:t>longest running,</w:t>
      </w:r>
      <w:r w:rsidR="00C3520B">
        <w:t xml:space="preserve"> </w:t>
      </w:r>
      <w:r w:rsidR="00B75C74">
        <w:t xml:space="preserve">as well as </w:t>
      </w:r>
      <w:r w:rsidR="00805F80" w:rsidRPr="00B75C74">
        <w:t xml:space="preserve">many of </w:t>
      </w:r>
      <w:r w:rsidR="00C3520B" w:rsidRPr="00B75C74">
        <w:t>the most interesting</w:t>
      </w:r>
      <w:r w:rsidR="00805F80" w:rsidRPr="00B75C74">
        <w:t>,</w:t>
      </w:r>
      <w:r w:rsidR="00C3520B" w:rsidRPr="00B75C74">
        <w:t xml:space="preserve"> </w:t>
      </w:r>
      <w:r w:rsidR="00C3520B">
        <w:t xml:space="preserve">conversations </w:t>
      </w:r>
      <w:r w:rsidR="00A41E1D">
        <w:t xml:space="preserve">that the </w:t>
      </w:r>
      <w:r w:rsidR="00805F80">
        <w:t>Humanities</w:t>
      </w:r>
      <w:r w:rsidR="00A41E1D">
        <w:t xml:space="preserve"> have to offer</w:t>
      </w:r>
      <w:r w:rsidR="00805F80">
        <w:t>.</w:t>
      </w:r>
      <w:r w:rsidR="00A41E1D">
        <w:t xml:space="preserve"> </w:t>
      </w:r>
    </w:p>
    <w:p w14:paraId="71D4D041" w14:textId="7C1CF1E0" w:rsidR="00F70513" w:rsidRDefault="00F70513" w:rsidP="00F70513">
      <w:r>
        <w:lastRenderedPageBreak/>
        <w:t xml:space="preserve">We must save </w:t>
      </w:r>
      <w:r w:rsidR="00A35046">
        <w:t>these and all languages</w:t>
      </w:r>
      <w:r>
        <w:t xml:space="preserve"> at Queen’s, and we must save them nationally and internationally. Now is the time to act</w:t>
      </w:r>
      <w:r w:rsidR="00A35046">
        <w:t>!</w:t>
      </w:r>
      <w:r>
        <w:t xml:space="preserve"> </w:t>
      </w:r>
    </w:p>
    <w:p w14:paraId="1C8C5DF7" w14:textId="77777777" w:rsidR="001B7A18" w:rsidRDefault="001B7A18" w:rsidP="00F70513"/>
    <w:p w14:paraId="7FB6E195" w14:textId="724F12F5" w:rsidR="00F70513" w:rsidRDefault="00F70513" w:rsidP="00F70513">
      <w:r>
        <w:t xml:space="preserve">So: please do continue to send us your letters of support, and </w:t>
      </w:r>
      <w:r w:rsidR="00991B26">
        <w:t xml:space="preserve">please </w:t>
      </w:r>
      <w:r>
        <w:t xml:space="preserve">let the </w:t>
      </w:r>
      <w:hyperlink r:id="rId7" w:history="1">
        <w:r w:rsidRPr="009D670B">
          <w:rPr>
            <w:rStyle w:val="Hyperlink"/>
          </w:rPr>
          <w:t>Principal</w:t>
        </w:r>
      </w:hyperlink>
      <w:r>
        <w:t xml:space="preserve">, the </w:t>
      </w:r>
      <w:hyperlink r:id="rId8" w:history="1">
        <w:r w:rsidRPr="009D670B">
          <w:rPr>
            <w:rStyle w:val="Hyperlink"/>
          </w:rPr>
          <w:t>Provost</w:t>
        </w:r>
      </w:hyperlink>
      <w:r>
        <w:t xml:space="preserve">, the </w:t>
      </w:r>
      <w:hyperlink r:id="rId9" w:history="1">
        <w:r w:rsidRPr="00C039B2">
          <w:rPr>
            <w:rStyle w:val="Hyperlink"/>
          </w:rPr>
          <w:t>Dean of Arts and Science</w:t>
        </w:r>
      </w:hyperlink>
      <w:r>
        <w:t xml:space="preserve">, and the </w:t>
      </w:r>
      <w:hyperlink r:id="rId10" w:history="1">
        <w:r w:rsidRPr="009B2946">
          <w:rPr>
            <w:rStyle w:val="Hyperlink"/>
          </w:rPr>
          <w:t>Queen’s Journal</w:t>
        </w:r>
      </w:hyperlink>
      <w:r>
        <w:t xml:space="preserve"> know what you think of this situation.</w:t>
      </w:r>
    </w:p>
    <w:p w14:paraId="25F91B00" w14:textId="77777777" w:rsidR="00F70513" w:rsidRDefault="00F70513" w:rsidP="00F70513"/>
    <w:p w14:paraId="54F12F39" w14:textId="3C9A7214" w:rsidR="001B7A18" w:rsidRDefault="00F70513" w:rsidP="001D5AE8">
      <w:pPr>
        <w:rPr>
          <w:i/>
          <w:iCs/>
          <w:noProof/>
        </w:rPr>
      </w:pPr>
      <w:r>
        <w:t>Together, we will navigate this storm, and together we will thrive</w:t>
      </w:r>
      <w:r w:rsidR="001D5AE8">
        <w:t xml:space="preserve">: </w:t>
      </w:r>
      <w:r w:rsidR="001D5AE8" w:rsidRPr="001D5AE8">
        <w:rPr>
          <w:i/>
          <w:iCs/>
          <w:noProof/>
        </w:rPr>
        <w:t>s</w:t>
      </w:r>
      <w:r w:rsidR="001B7A18" w:rsidRPr="001B7A18">
        <w:rPr>
          <w:i/>
          <w:iCs/>
          <w:noProof/>
        </w:rPr>
        <w:t>imul cum amicis nostris, hanc procellam atram superabimus ; procella superata, nos omnes non solum supererimus sed etiam florebimus!</w:t>
      </w:r>
    </w:p>
    <w:p w14:paraId="41B4590C" w14:textId="77777777" w:rsidR="000A69EE" w:rsidRDefault="000A69EE" w:rsidP="001D5AE8">
      <w:pPr>
        <w:rPr>
          <w:i/>
          <w:iCs/>
          <w:noProof/>
        </w:rPr>
      </w:pPr>
    </w:p>
    <w:p w14:paraId="7668D36D" w14:textId="77777777" w:rsidR="003924B6" w:rsidRDefault="000A69EE" w:rsidP="006B3DE1">
      <w:pPr>
        <w:rPr>
          <w:noProof/>
        </w:rPr>
      </w:pPr>
      <w:r>
        <w:rPr>
          <w:noProof/>
        </w:rPr>
        <w:t>In solidarity,</w:t>
      </w:r>
      <w:r w:rsidR="006B3DE1">
        <w:rPr>
          <w:noProof/>
        </w:rPr>
        <w:t xml:space="preserve"> </w:t>
      </w:r>
    </w:p>
    <w:p w14:paraId="41538E70" w14:textId="07C046CD" w:rsidR="000A69EE" w:rsidRPr="000A69EE" w:rsidRDefault="000A69EE" w:rsidP="006B3DE1">
      <w:pPr>
        <w:rPr>
          <w:noProof/>
        </w:rPr>
      </w:pPr>
      <w:r>
        <w:rPr>
          <w:noProof/>
        </w:rPr>
        <w:t>Daryn Lehoux, Department Head, Classics and Archaeology, Queen’s University.</w:t>
      </w:r>
    </w:p>
    <w:p w14:paraId="70740BAB" w14:textId="77777777" w:rsidR="001B7A18" w:rsidRDefault="001B7A18" w:rsidP="00F70513">
      <w:pPr>
        <w:rPr>
          <w:noProof/>
        </w:rPr>
      </w:pPr>
    </w:p>
    <w:p w14:paraId="2252EBF8" w14:textId="77777777" w:rsidR="00DD1C2A" w:rsidRDefault="00DD1C2A" w:rsidP="00F70513">
      <w:pPr>
        <w:rPr>
          <w:noProof/>
        </w:rPr>
      </w:pPr>
    </w:p>
    <w:p w14:paraId="156FF7FB" w14:textId="77777777" w:rsidR="009F40B7" w:rsidRDefault="009F40B7" w:rsidP="00F70513"/>
    <w:p w14:paraId="3EFDDC9F" w14:textId="144633CF" w:rsidR="009F40B7" w:rsidRDefault="00EE0B48" w:rsidP="00F70513">
      <w:r>
        <w:rPr>
          <w:noProof/>
        </w:rPr>
        <w:drawing>
          <wp:anchor distT="0" distB="0" distL="114300" distR="114300" simplePos="0" relativeHeight="251658240" behindDoc="0" locked="0" layoutInCell="1" allowOverlap="1" wp14:anchorId="5554C928" wp14:editId="2C457D74">
            <wp:simplePos x="0" y="0"/>
            <wp:positionH relativeFrom="column">
              <wp:posOffset>0</wp:posOffset>
            </wp:positionH>
            <wp:positionV relativeFrom="paragraph">
              <wp:posOffset>-635</wp:posOffset>
            </wp:positionV>
            <wp:extent cx="5943600" cy="4457700"/>
            <wp:effectExtent l="0" t="0" r="0" b="0"/>
            <wp:wrapSquare wrapText="bothSides"/>
            <wp:docPr id="7463279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327975" name="Picture 74632797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14:sizeRelH relativeFrom="margin">
              <wp14:pctWidth>0</wp14:pctWidth>
            </wp14:sizeRelH>
            <wp14:sizeRelV relativeFrom="margin">
              <wp14:pctHeight>0</wp14:pctHeight>
            </wp14:sizeRelV>
          </wp:anchor>
        </w:drawing>
      </w:r>
      <w:r w:rsidR="00F90816">
        <w:rPr>
          <w:i/>
          <w:iCs/>
        </w:rPr>
        <w:t xml:space="preserve">Queen’s Journal, </w:t>
      </w:r>
      <w:r w:rsidR="00F90816">
        <w:t>1981.</w:t>
      </w:r>
    </w:p>
    <w:p w14:paraId="46216ECC" w14:textId="3A46305C" w:rsidR="00F90816" w:rsidRDefault="00F90816" w:rsidP="00F70513">
      <w:r>
        <w:rPr>
          <w:noProof/>
        </w:rPr>
        <w:lastRenderedPageBreak/>
        <w:drawing>
          <wp:inline distT="0" distB="0" distL="0" distR="0" wp14:anchorId="31B9FD75" wp14:editId="3A500E68">
            <wp:extent cx="5943600" cy="5433060"/>
            <wp:effectExtent l="0" t="0" r="0" b="0"/>
            <wp:docPr id="6373079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07950" name="Picture 63730795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5433060"/>
                    </a:xfrm>
                    <a:prstGeom prst="rect">
                      <a:avLst/>
                    </a:prstGeom>
                  </pic:spPr>
                </pic:pic>
              </a:graphicData>
            </a:graphic>
          </wp:inline>
        </w:drawing>
      </w:r>
    </w:p>
    <w:p w14:paraId="5B10F042" w14:textId="26237BC5" w:rsidR="00F90816" w:rsidRPr="00F90816" w:rsidRDefault="00F90816" w:rsidP="00F70513">
      <w:r>
        <w:rPr>
          <w:i/>
          <w:iCs/>
        </w:rPr>
        <w:t xml:space="preserve">Queen’s Journal, </w:t>
      </w:r>
      <w:r>
        <w:t>1981.</w:t>
      </w:r>
    </w:p>
    <w:sectPr w:rsidR="00F90816" w:rsidRPr="00F908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269C" w14:textId="77777777" w:rsidR="00377F0B" w:rsidRDefault="00377F0B" w:rsidP="00A35046">
      <w:pPr>
        <w:spacing w:line="240" w:lineRule="auto"/>
      </w:pPr>
      <w:r>
        <w:separator/>
      </w:r>
    </w:p>
  </w:endnote>
  <w:endnote w:type="continuationSeparator" w:id="0">
    <w:p w14:paraId="5A9785AE" w14:textId="77777777" w:rsidR="00377F0B" w:rsidRDefault="00377F0B" w:rsidP="00A35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Classical">
    <w:altName w:val="Segoe UI Historic"/>
    <w:panose1 w:val="020B0604020202020204"/>
    <w:charset w:val="00"/>
    <w:family w:val="roman"/>
    <w:pitch w:val="variable"/>
    <w:sig w:usb0="C00003E7" w:usb1="0000387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9F6C" w14:textId="77777777" w:rsidR="00377F0B" w:rsidRDefault="00377F0B" w:rsidP="00A35046">
      <w:pPr>
        <w:spacing w:line="240" w:lineRule="auto"/>
      </w:pPr>
      <w:r>
        <w:separator/>
      </w:r>
    </w:p>
  </w:footnote>
  <w:footnote w:type="continuationSeparator" w:id="0">
    <w:p w14:paraId="454B60F5" w14:textId="77777777" w:rsidR="00377F0B" w:rsidRDefault="00377F0B" w:rsidP="00A350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BA"/>
    <w:rsid w:val="000205A3"/>
    <w:rsid w:val="0003337F"/>
    <w:rsid w:val="0003339B"/>
    <w:rsid w:val="000478F9"/>
    <w:rsid w:val="000540F1"/>
    <w:rsid w:val="00056F3F"/>
    <w:rsid w:val="000600B8"/>
    <w:rsid w:val="00063E8E"/>
    <w:rsid w:val="00065671"/>
    <w:rsid w:val="00071170"/>
    <w:rsid w:val="00073FD6"/>
    <w:rsid w:val="000754BC"/>
    <w:rsid w:val="00077DD9"/>
    <w:rsid w:val="0009301A"/>
    <w:rsid w:val="000A69EE"/>
    <w:rsid w:val="000B0FD2"/>
    <w:rsid w:val="000B2B87"/>
    <w:rsid w:val="000B40F7"/>
    <w:rsid w:val="000B5F3F"/>
    <w:rsid w:val="000C163C"/>
    <w:rsid w:val="000E06CA"/>
    <w:rsid w:val="000E2CF6"/>
    <w:rsid w:val="000E46C0"/>
    <w:rsid w:val="000F7EB0"/>
    <w:rsid w:val="00100DD5"/>
    <w:rsid w:val="001048FF"/>
    <w:rsid w:val="0011452C"/>
    <w:rsid w:val="0012016F"/>
    <w:rsid w:val="00120598"/>
    <w:rsid w:val="00122589"/>
    <w:rsid w:val="00126B97"/>
    <w:rsid w:val="00130FE8"/>
    <w:rsid w:val="00140555"/>
    <w:rsid w:val="00176976"/>
    <w:rsid w:val="001A62B7"/>
    <w:rsid w:val="001B0D12"/>
    <w:rsid w:val="001B7A18"/>
    <w:rsid w:val="001C278A"/>
    <w:rsid w:val="001C7F45"/>
    <w:rsid w:val="001D5950"/>
    <w:rsid w:val="001D5AE8"/>
    <w:rsid w:val="001E09FD"/>
    <w:rsid w:val="001E199F"/>
    <w:rsid w:val="001E6C17"/>
    <w:rsid w:val="00202977"/>
    <w:rsid w:val="00210EA2"/>
    <w:rsid w:val="0021549D"/>
    <w:rsid w:val="002207F9"/>
    <w:rsid w:val="0022523A"/>
    <w:rsid w:val="00235011"/>
    <w:rsid w:val="002351A2"/>
    <w:rsid w:val="00237941"/>
    <w:rsid w:val="002441D1"/>
    <w:rsid w:val="00244AA6"/>
    <w:rsid w:val="0026049E"/>
    <w:rsid w:val="00287C83"/>
    <w:rsid w:val="002B0DF7"/>
    <w:rsid w:val="002C205E"/>
    <w:rsid w:val="002E07C0"/>
    <w:rsid w:val="002E675D"/>
    <w:rsid w:val="00306462"/>
    <w:rsid w:val="00312EFE"/>
    <w:rsid w:val="003235E1"/>
    <w:rsid w:val="00324B13"/>
    <w:rsid w:val="0035533E"/>
    <w:rsid w:val="00366408"/>
    <w:rsid w:val="003748A6"/>
    <w:rsid w:val="00375560"/>
    <w:rsid w:val="00377F0B"/>
    <w:rsid w:val="0038104C"/>
    <w:rsid w:val="0038206B"/>
    <w:rsid w:val="003924B6"/>
    <w:rsid w:val="003B6A6A"/>
    <w:rsid w:val="003C5895"/>
    <w:rsid w:val="003D1274"/>
    <w:rsid w:val="003E6D16"/>
    <w:rsid w:val="003F0EDB"/>
    <w:rsid w:val="003F1CD3"/>
    <w:rsid w:val="003F7938"/>
    <w:rsid w:val="00405394"/>
    <w:rsid w:val="00405B3A"/>
    <w:rsid w:val="004074FA"/>
    <w:rsid w:val="00421212"/>
    <w:rsid w:val="00422764"/>
    <w:rsid w:val="00437032"/>
    <w:rsid w:val="00440E8E"/>
    <w:rsid w:val="0045769B"/>
    <w:rsid w:val="0046192A"/>
    <w:rsid w:val="0046472C"/>
    <w:rsid w:val="00464CCA"/>
    <w:rsid w:val="0046529D"/>
    <w:rsid w:val="00476C2A"/>
    <w:rsid w:val="00484890"/>
    <w:rsid w:val="00486724"/>
    <w:rsid w:val="00486855"/>
    <w:rsid w:val="00494323"/>
    <w:rsid w:val="0049715F"/>
    <w:rsid w:val="004A75F6"/>
    <w:rsid w:val="004C0BC2"/>
    <w:rsid w:val="004C2767"/>
    <w:rsid w:val="004C2F9D"/>
    <w:rsid w:val="004C5847"/>
    <w:rsid w:val="004D3874"/>
    <w:rsid w:val="004D47E0"/>
    <w:rsid w:val="004D60AF"/>
    <w:rsid w:val="004E32A8"/>
    <w:rsid w:val="004F2F4E"/>
    <w:rsid w:val="004F3860"/>
    <w:rsid w:val="00505663"/>
    <w:rsid w:val="00507760"/>
    <w:rsid w:val="00507D28"/>
    <w:rsid w:val="00516DBF"/>
    <w:rsid w:val="00517B30"/>
    <w:rsid w:val="00542634"/>
    <w:rsid w:val="00550322"/>
    <w:rsid w:val="0055183E"/>
    <w:rsid w:val="005672A3"/>
    <w:rsid w:val="00571571"/>
    <w:rsid w:val="00587691"/>
    <w:rsid w:val="005C5B17"/>
    <w:rsid w:val="005C6F8F"/>
    <w:rsid w:val="005D48E4"/>
    <w:rsid w:val="005D5FAB"/>
    <w:rsid w:val="005E2507"/>
    <w:rsid w:val="005E716B"/>
    <w:rsid w:val="005F2C20"/>
    <w:rsid w:val="005F30A5"/>
    <w:rsid w:val="00601DBF"/>
    <w:rsid w:val="006752E0"/>
    <w:rsid w:val="00683274"/>
    <w:rsid w:val="00692BC8"/>
    <w:rsid w:val="006A102E"/>
    <w:rsid w:val="006A66CD"/>
    <w:rsid w:val="006B3DE1"/>
    <w:rsid w:val="006C0D02"/>
    <w:rsid w:val="006C5D62"/>
    <w:rsid w:val="006D12F9"/>
    <w:rsid w:val="006D177A"/>
    <w:rsid w:val="006F0CB1"/>
    <w:rsid w:val="00711322"/>
    <w:rsid w:val="00712870"/>
    <w:rsid w:val="00720654"/>
    <w:rsid w:val="0072607B"/>
    <w:rsid w:val="00752EC4"/>
    <w:rsid w:val="0075461B"/>
    <w:rsid w:val="00760075"/>
    <w:rsid w:val="007807B6"/>
    <w:rsid w:val="00786F80"/>
    <w:rsid w:val="007A01FB"/>
    <w:rsid w:val="007A0ED9"/>
    <w:rsid w:val="007C07E7"/>
    <w:rsid w:val="007C3342"/>
    <w:rsid w:val="007C6047"/>
    <w:rsid w:val="007D4605"/>
    <w:rsid w:val="007F05B4"/>
    <w:rsid w:val="008042CD"/>
    <w:rsid w:val="00805F80"/>
    <w:rsid w:val="00817847"/>
    <w:rsid w:val="00826EB4"/>
    <w:rsid w:val="00832053"/>
    <w:rsid w:val="00834BE1"/>
    <w:rsid w:val="00841B5D"/>
    <w:rsid w:val="00851774"/>
    <w:rsid w:val="00857354"/>
    <w:rsid w:val="008650AE"/>
    <w:rsid w:val="00865C7C"/>
    <w:rsid w:val="00867FF6"/>
    <w:rsid w:val="00887CB6"/>
    <w:rsid w:val="00890399"/>
    <w:rsid w:val="008A3113"/>
    <w:rsid w:val="008A3346"/>
    <w:rsid w:val="008A443F"/>
    <w:rsid w:val="008B03A7"/>
    <w:rsid w:val="008C4B9F"/>
    <w:rsid w:val="008E1BF1"/>
    <w:rsid w:val="008E339F"/>
    <w:rsid w:val="0091134F"/>
    <w:rsid w:val="009152FB"/>
    <w:rsid w:val="00924313"/>
    <w:rsid w:val="00926F76"/>
    <w:rsid w:val="00943E9B"/>
    <w:rsid w:val="00945982"/>
    <w:rsid w:val="009464C9"/>
    <w:rsid w:val="00950127"/>
    <w:rsid w:val="00950E56"/>
    <w:rsid w:val="00975E9E"/>
    <w:rsid w:val="00991B26"/>
    <w:rsid w:val="009B2946"/>
    <w:rsid w:val="009B7B7B"/>
    <w:rsid w:val="009C3AFF"/>
    <w:rsid w:val="009D4742"/>
    <w:rsid w:val="009D5515"/>
    <w:rsid w:val="009D6656"/>
    <w:rsid w:val="009D66E6"/>
    <w:rsid w:val="009D670B"/>
    <w:rsid w:val="009E6C64"/>
    <w:rsid w:val="009F40B7"/>
    <w:rsid w:val="00A01082"/>
    <w:rsid w:val="00A04062"/>
    <w:rsid w:val="00A139FA"/>
    <w:rsid w:val="00A23CFA"/>
    <w:rsid w:val="00A35046"/>
    <w:rsid w:val="00A41E1D"/>
    <w:rsid w:val="00A44089"/>
    <w:rsid w:val="00A453BA"/>
    <w:rsid w:val="00A5324E"/>
    <w:rsid w:val="00A60B66"/>
    <w:rsid w:val="00A60C52"/>
    <w:rsid w:val="00A6573C"/>
    <w:rsid w:val="00A75C8D"/>
    <w:rsid w:val="00A8155B"/>
    <w:rsid w:val="00A9480B"/>
    <w:rsid w:val="00AC65A5"/>
    <w:rsid w:val="00AD1D09"/>
    <w:rsid w:val="00AD369A"/>
    <w:rsid w:val="00AD53FA"/>
    <w:rsid w:val="00AE19C9"/>
    <w:rsid w:val="00AF48FF"/>
    <w:rsid w:val="00B05067"/>
    <w:rsid w:val="00B11823"/>
    <w:rsid w:val="00B1397D"/>
    <w:rsid w:val="00B3344C"/>
    <w:rsid w:val="00B561B4"/>
    <w:rsid w:val="00B71313"/>
    <w:rsid w:val="00B75C74"/>
    <w:rsid w:val="00B852D7"/>
    <w:rsid w:val="00B858D0"/>
    <w:rsid w:val="00B93367"/>
    <w:rsid w:val="00BA1CF0"/>
    <w:rsid w:val="00BA30E2"/>
    <w:rsid w:val="00BB730B"/>
    <w:rsid w:val="00BC352F"/>
    <w:rsid w:val="00BC762E"/>
    <w:rsid w:val="00BD07CC"/>
    <w:rsid w:val="00BE0117"/>
    <w:rsid w:val="00BE494B"/>
    <w:rsid w:val="00BF3951"/>
    <w:rsid w:val="00BF3B5F"/>
    <w:rsid w:val="00C007E0"/>
    <w:rsid w:val="00C039B2"/>
    <w:rsid w:val="00C06083"/>
    <w:rsid w:val="00C2419C"/>
    <w:rsid w:val="00C3520B"/>
    <w:rsid w:val="00C36AAF"/>
    <w:rsid w:val="00C629CD"/>
    <w:rsid w:val="00C655E8"/>
    <w:rsid w:val="00C759EB"/>
    <w:rsid w:val="00C75AEE"/>
    <w:rsid w:val="00C81A42"/>
    <w:rsid w:val="00C87893"/>
    <w:rsid w:val="00C91A69"/>
    <w:rsid w:val="00CA6AFD"/>
    <w:rsid w:val="00CC01D1"/>
    <w:rsid w:val="00CC03D3"/>
    <w:rsid w:val="00CC4151"/>
    <w:rsid w:val="00CE463D"/>
    <w:rsid w:val="00D15F97"/>
    <w:rsid w:val="00D36855"/>
    <w:rsid w:val="00D425C2"/>
    <w:rsid w:val="00D45B58"/>
    <w:rsid w:val="00D91A6C"/>
    <w:rsid w:val="00DC3863"/>
    <w:rsid w:val="00DC5ADE"/>
    <w:rsid w:val="00DD1C2A"/>
    <w:rsid w:val="00DF362B"/>
    <w:rsid w:val="00DF5A06"/>
    <w:rsid w:val="00E06783"/>
    <w:rsid w:val="00E07D8D"/>
    <w:rsid w:val="00E16E3E"/>
    <w:rsid w:val="00E20419"/>
    <w:rsid w:val="00E24B59"/>
    <w:rsid w:val="00E25A23"/>
    <w:rsid w:val="00E40BC1"/>
    <w:rsid w:val="00E52722"/>
    <w:rsid w:val="00E74A4A"/>
    <w:rsid w:val="00E818FA"/>
    <w:rsid w:val="00E82CE9"/>
    <w:rsid w:val="00E85B6F"/>
    <w:rsid w:val="00E93764"/>
    <w:rsid w:val="00EA12B3"/>
    <w:rsid w:val="00EA5CF1"/>
    <w:rsid w:val="00EA6F76"/>
    <w:rsid w:val="00EB35D2"/>
    <w:rsid w:val="00EC3EC6"/>
    <w:rsid w:val="00EC6BCB"/>
    <w:rsid w:val="00EE0B48"/>
    <w:rsid w:val="00EE3D51"/>
    <w:rsid w:val="00EF7AA8"/>
    <w:rsid w:val="00F05DEB"/>
    <w:rsid w:val="00F15570"/>
    <w:rsid w:val="00F17316"/>
    <w:rsid w:val="00F20BD3"/>
    <w:rsid w:val="00F40293"/>
    <w:rsid w:val="00F67B14"/>
    <w:rsid w:val="00F70513"/>
    <w:rsid w:val="00F75892"/>
    <w:rsid w:val="00F76B53"/>
    <w:rsid w:val="00F830D0"/>
    <w:rsid w:val="00F83214"/>
    <w:rsid w:val="00F835E9"/>
    <w:rsid w:val="00F842F1"/>
    <w:rsid w:val="00F866B4"/>
    <w:rsid w:val="00F90816"/>
    <w:rsid w:val="00FA019F"/>
    <w:rsid w:val="00FA5804"/>
    <w:rsid w:val="00FB1CA4"/>
    <w:rsid w:val="00FF64D0"/>
    <w:rsid w:val="00FF772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C5D2"/>
  <w15:chartTrackingRefBased/>
  <w15:docId w15:val="{C8E007E6-5A2B-4280-A517-E48BE31A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kern w:val="2"/>
        <w:sz w:val="24"/>
        <w:szCs w:val="24"/>
        <w:lang w:val="en-CA"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eek">
    <w:name w:val="Greek"/>
    <w:basedOn w:val="DefaultParagraphFont"/>
    <w:uiPriority w:val="1"/>
    <w:qFormat/>
    <w:rsid w:val="00077DD9"/>
    <w:rPr>
      <w:rFonts w:ascii="Garamond Classical" w:eastAsia="Garamond Classical" w:hAnsi="Garamond Classical" w:cs="Garamond Classical"/>
      <w:lang w:val="el-GR"/>
    </w:rPr>
  </w:style>
  <w:style w:type="character" w:customStyle="1" w:styleId="a">
    <w:name w:val="Γρεεκ"/>
    <w:basedOn w:val="DefaultParagraphFont"/>
    <w:uiPriority w:val="1"/>
    <w:qFormat/>
    <w:rsid w:val="00366408"/>
    <w:rPr>
      <w:rFonts w:ascii="Garamond Classical" w:hAnsi="Garamond Classical"/>
      <w:lang w:val="el-GR"/>
    </w:rPr>
  </w:style>
  <w:style w:type="character" w:customStyle="1" w:styleId="x193iq5w">
    <w:name w:val="x193iq5w"/>
    <w:basedOn w:val="DefaultParagraphFont"/>
    <w:rsid w:val="00CC4151"/>
  </w:style>
  <w:style w:type="character" w:styleId="Hyperlink">
    <w:name w:val="Hyperlink"/>
    <w:basedOn w:val="DefaultParagraphFont"/>
    <w:uiPriority w:val="99"/>
    <w:unhideWhenUsed/>
    <w:rsid w:val="000754BC"/>
    <w:rPr>
      <w:color w:val="0563C1" w:themeColor="hyperlink"/>
      <w:u w:val="single"/>
    </w:rPr>
  </w:style>
  <w:style w:type="character" w:styleId="UnresolvedMention">
    <w:name w:val="Unresolved Mention"/>
    <w:basedOn w:val="DefaultParagraphFont"/>
    <w:uiPriority w:val="99"/>
    <w:semiHidden/>
    <w:unhideWhenUsed/>
    <w:rsid w:val="000754BC"/>
    <w:rPr>
      <w:color w:val="605E5C"/>
      <w:shd w:val="clear" w:color="auto" w:fill="E1DFDD"/>
    </w:rPr>
  </w:style>
  <w:style w:type="character" w:styleId="FollowedHyperlink">
    <w:name w:val="FollowedHyperlink"/>
    <w:basedOn w:val="DefaultParagraphFont"/>
    <w:uiPriority w:val="99"/>
    <w:semiHidden/>
    <w:unhideWhenUsed/>
    <w:rsid w:val="009D670B"/>
    <w:rPr>
      <w:color w:val="954F72" w:themeColor="followedHyperlink"/>
      <w:u w:val="single"/>
    </w:rPr>
  </w:style>
  <w:style w:type="character" w:styleId="CommentReference">
    <w:name w:val="annotation reference"/>
    <w:basedOn w:val="DefaultParagraphFont"/>
    <w:uiPriority w:val="99"/>
    <w:semiHidden/>
    <w:unhideWhenUsed/>
    <w:rsid w:val="00851774"/>
    <w:rPr>
      <w:sz w:val="16"/>
      <w:szCs w:val="16"/>
    </w:rPr>
  </w:style>
  <w:style w:type="paragraph" w:styleId="CommentText">
    <w:name w:val="annotation text"/>
    <w:basedOn w:val="Normal"/>
    <w:link w:val="CommentTextChar"/>
    <w:uiPriority w:val="99"/>
    <w:unhideWhenUsed/>
    <w:rsid w:val="00851774"/>
    <w:pPr>
      <w:spacing w:line="240" w:lineRule="auto"/>
    </w:pPr>
    <w:rPr>
      <w:sz w:val="20"/>
      <w:szCs w:val="20"/>
    </w:rPr>
  </w:style>
  <w:style w:type="character" w:customStyle="1" w:styleId="CommentTextChar">
    <w:name w:val="Comment Text Char"/>
    <w:basedOn w:val="DefaultParagraphFont"/>
    <w:link w:val="CommentText"/>
    <w:uiPriority w:val="99"/>
    <w:rsid w:val="00851774"/>
    <w:rPr>
      <w:sz w:val="20"/>
      <w:szCs w:val="20"/>
    </w:rPr>
  </w:style>
  <w:style w:type="paragraph" w:styleId="CommentSubject">
    <w:name w:val="annotation subject"/>
    <w:basedOn w:val="CommentText"/>
    <w:next w:val="CommentText"/>
    <w:link w:val="CommentSubjectChar"/>
    <w:uiPriority w:val="99"/>
    <w:semiHidden/>
    <w:unhideWhenUsed/>
    <w:rsid w:val="00851774"/>
    <w:rPr>
      <w:b/>
      <w:bCs/>
    </w:rPr>
  </w:style>
  <w:style w:type="character" w:customStyle="1" w:styleId="CommentSubjectChar">
    <w:name w:val="Comment Subject Char"/>
    <w:basedOn w:val="CommentTextChar"/>
    <w:link w:val="CommentSubject"/>
    <w:uiPriority w:val="99"/>
    <w:semiHidden/>
    <w:rsid w:val="00851774"/>
    <w:rPr>
      <w:b/>
      <w:bCs/>
      <w:sz w:val="20"/>
      <w:szCs w:val="20"/>
    </w:rPr>
  </w:style>
  <w:style w:type="paragraph" w:styleId="Revision">
    <w:name w:val="Revision"/>
    <w:hidden/>
    <w:uiPriority w:val="99"/>
    <w:semiHidden/>
    <w:rsid w:val="00826EB4"/>
    <w:pPr>
      <w:spacing w:line="240" w:lineRule="auto"/>
    </w:pPr>
  </w:style>
  <w:style w:type="paragraph" w:styleId="Header">
    <w:name w:val="header"/>
    <w:basedOn w:val="Normal"/>
    <w:link w:val="HeaderChar"/>
    <w:uiPriority w:val="99"/>
    <w:unhideWhenUsed/>
    <w:rsid w:val="00A35046"/>
    <w:pPr>
      <w:tabs>
        <w:tab w:val="center" w:pos="4680"/>
        <w:tab w:val="right" w:pos="9360"/>
      </w:tabs>
      <w:spacing w:line="240" w:lineRule="auto"/>
    </w:pPr>
  </w:style>
  <w:style w:type="character" w:customStyle="1" w:styleId="HeaderChar">
    <w:name w:val="Header Char"/>
    <w:basedOn w:val="DefaultParagraphFont"/>
    <w:link w:val="Header"/>
    <w:uiPriority w:val="99"/>
    <w:rsid w:val="00A35046"/>
  </w:style>
  <w:style w:type="paragraph" w:styleId="Footer">
    <w:name w:val="footer"/>
    <w:basedOn w:val="Normal"/>
    <w:link w:val="FooterChar"/>
    <w:uiPriority w:val="99"/>
    <w:unhideWhenUsed/>
    <w:rsid w:val="00A35046"/>
    <w:pPr>
      <w:tabs>
        <w:tab w:val="center" w:pos="4680"/>
        <w:tab w:val="right" w:pos="9360"/>
      </w:tabs>
      <w:spacing w:line="240" w:lineRule="auto"/>
    </w:pPr>
  </w:style>
  <w:style w:type="character" w:customStyle="1" w:styleId="FooterChar">
    <w:name w:val="Footer Char"/>
    <w:basedOn w:val="DefaultParagraphFont"/>
    <w:link w:val="Footer"/>
    <w:uiPriority w:val="99"/>
    <w:rsid w:val="00A3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st@queensu.c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ncipal@queensu.ca"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eensu.ca/encyclopedia/m/mackerras-rev-john-hugh" TargetMode="Externa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hyperlink" Target="mailto:journal_editors@ams.queensu.ca" TargetMode="External"/><Relationship Id="rId4" Type="http://schemas.openxmlformats.org/officeDocument/2006/relationships/footnotes" Target="footnotes.xml"/><Relationship Id="rId9" Type="http://schemas.openxmlformats.org/officeDocument/2006/relationships/hyperlink" Target="mailto:deanartsci@queensu.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Lehoux</dc:creator>
  <cp:keywords/>
  <dc:description/>
  <cp:lastModifiedBy>Fabio Colivicchi</cp:lastModifiedBy>
  <cp:revision>6</cp:revision>
  <dcterms:created xsi:type="dcterms:W3CDTF">2024-01-23T20:36:00Z</dcterms:created>
  <dcterms:modified xsi:type="dcterms:W3CDTF">2024-01-24T01:19:00Z</dcterms:modified>
</cp:coreProperties>
</file>